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89F" w:rsidRDefault="00DA689F" w:rsidP="00DA689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A689F" w:rsidRDefault="00DA689F" w:rsidP="00DA689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Мониторинг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B3B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результативності участі учнів в конкурсі-захисті науково-дослідницьких робіт Малої академії наук</w:t>
      </w:r>
    </w:p>
    <w:p w:rsidR="00DA689F" w:rsidRDefault="00DA689F" w:rsidP="00DA689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A689F" w:rsidRDefault="00DA689F" w:rsidP="00DA689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63F281BF" wp14:editId="696878EA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5938520" cy="4942291"/>
            <wp:effectExtent l="0" t="0" r="5080" b="0"/>
            <wp:wrapSquare wrapText="bothSides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A689F" w:rsidRPr="00DA689F" w:rsidRDefault="00DA689F" w:rsidP="00DA689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A689F" w:rsidRPr="006B3BAB" w:rsidRDefault="00DA689F" w:rsidP="00DA689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3B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Отже, призери конкурсу-захисту НТ МАН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були учні профільних класів. У 2022/2023</w:t>
      </w:r>
      <w:r w:rsidRPr="006B3B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навчальному році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Всеукраїнвських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учнівських олімпіад, конкурсу МАН в зв</w:t>
      </w:r>
      <w:r w:rsidRPr="009653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язку з небезпечною ситуацією, спричиненою військовою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агресіею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Україні, не проводилось.</w:t>
      </w:r>
      <w:r w:rsidRPr="006B3B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A689F" w:rsidRPr="006B3BAB" w:rsidRDefault="00DA689F" w:rsidP="00DA689F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B3B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Профільна підготовка в ліцеї здійснюється кваліфікованими педагогічними працівниками, які систематично проходять курси підвищення кваліфікації. </w:t>
      </w:r>
    </w:p>
    <w:p w:rsidR="002D5FBB" w:rsidRPr="00DA689F" w:rsidRDefault="002D5FBB">
      <w:pPr>
        <w:rPr>
          <w:lang w:val="uk-UA"/>
        </w:rPr>
      </w:pPr>
    </w:p>
    <w:sectPr w:rsidR="002D5FBB" w:rsidRPr="00DA68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6E8"/>
    <w:rsid w:val="002D5FBB"/>
    <w:rsid w:val="004F56E8"/>
    <w:rsid w:val="00DA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3A4DD"/>
  <w15:chartTrackingRefBased/>
  <w15:docId w15:val="{F8A5FBFC-644E-4D7B-BF37-C4DC6257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89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DA689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89F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7602739726027399E-2"/>
          <c:y val="4.5454545454545456E-2"/>
          <c:w val="0.55136986301369861"/>
          <c:h val="0.79545454545454541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Кількість учасників</c:v>
                </c:pt>
              </c:strCache>
            </c:strRef>
          </c:tx>
          <c:spPr>
            <a:solidFill>
              <a:srgbClr val="660066"/>
            </a:solidFill>
            <a:ln w="13343">
              <a:solidFill>
                <a:srgbClr val="000000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cat>
            <c:strRef>
              <c:f>Sheet1!$B$1:$N$1</c:f>
              <c:strCache>
                <c:ptCount val="13"/>
                <c:pt idx="0">
                  <c:v>2008-2009</c:v>
                </c:pt>
                <c:pt idx="1">
                  <c:v>2010-2011</c:v>
                </c:pt>
                <c:pt idx="2">
                  <c:v>2011-2012</c:v>
                </c:pt>
                <c:pt idx="3">
                  <c:v>2012-2013</c:v>
                </c:pt>
                <c:pt idx="4">
                  <c:v>2013-2014</c:v>
                </c:pt>
                <c:pt idx="5">
                  <c:v>2014-2015</c:v>
                </c:pt>
                <c:pt idx="6">
                  <c:v>2015-2016</c:v>
                </c:pt>
                <c:pt idx="7">
                  <c:v>2016-2017</c:v>
                </c:pt>
                <c:pt idx="8">
                  <c:v>2017-2018</c:v>
                </c:pt>
                <c:pt idx="9">
                  <c:v>2018-2019</c:v>
                </c:pt>
                <c:pt idx="10">
                  <c:v>2019-2020</c:v>
                </c:pt>
                <c:pt idx="11">
                  <c:v>2020-2021</c:v>
                </c:pt>
                <c:pt idx="12">
                  <c:v>2021-2022</c:v>
                </c:pt>
              </c:strCache>
            </c:strRef>
          </c:cat>
          <c:val>
            <c:numRef>
              <c:f>Sheet1!$B$2:$N$2</c:f>
              <c:numCache>
                <c:formatCode>General</c:formatCode>
                <c:ptCount val="13"/>
                <c:pt idx="0">
                  <c:v>5</c:v>
                </c:pt>
                <c:pt idx="1">
                  <c:v>8</c:v>
                </c:pt>
                <c:pt idx="2">
                  <c:v>9</c:v>
                </c:pt>
                <c:pt idx="3">
                  <c:v>6</c:v>
                </c:pt>
                <c:pt idx="4">
                  <c:v>9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6</c:v>
                </c:pt>
                <c:pt idx="9">
                  <c:v>3</c:v>
                </c:pt>
                <c:pt idx="10">
                  <c:v>7</c:v>
                </c:pt>
                <c:pt idx="11">
                  <c:v>3</c:v>
                </c:pt>
                <c:pt idx="1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55-4C0C-A931-7D76C3B3ADB8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Кількість призерів</c:v>
                </c:pt>
              </c:strCache>
            </c:strRef>
          </c:tx>
          <c:spPr>
            <a:solidFill>
              <a:srgbClr val="FFCC00"/>
            </a:solidFill>
            <a:ln w="13343">
              <a:solidFill>
                <a:srgbClr val="000000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cat>
            <c:strRef>
              <c:f>Sheet1!$B$1:$N$1</c:f>
              <c:strCache>
                <c:ptCount val="13"/>
                <c:pt idx="0">
                  <c:v>2008-2009</c:v>
                </c:pt>
                <c:pt idx="1">
                  <c:v>2010-2011</c:v>
                </c:pt>
                <c:pt idx="2">
                  <c:v>2011-2012</c:v>
                </c:pt>
                <c:pt idx="3">
                  <c:v>2012-2013</c:v>
                </c:pt>
                <c:pt idx="4">
                  <c:v>2013-2014</c:v>
                </c:pt>
                <c:pt idx="5">
                  <c:v>2014-2015</c:v>
                </c:pt>
                <c:pt idx="6">
                  <c:v>2015-2016</c:v>
                </c:pt>
                <c:pt idx="7">
                  <c:v>2016-2017</c:v>
                </c:pt>
                <c:pt idx="8">
                  <c:v>2017-2018</c:v>
                </c:pt>
                <c:pt idx="9">
                  <c:v>2018-2019</c:v>
                </c:pt>
                <c:pt idx="10">
                  <c:v>2019-2020</c:v>
                </c:pt>
                <c:pt idx="11">
                  <c:v>2020-2021</c:v>
                </c:pt>
                <c:pt idx="12">
                  <c:v>2021-2022</c:v>
                </c:pt>
              </c:strCache>
            </c:strRef>
          </c:cat>
          <c:val>
            <c:numRef>
              <c:f>Sheet1!$B$4:$N$4</c:f>
              <c:numCache>
                <c:formatCode>General</c:formatCode>
                <c:ptCount val="13"/>
                <c:pt idx="0">
                  <c:v>5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1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3</c:v>
                </c:pt>
                <c:pt idx="10">
                  <c:v>6</c:v>
                </c:pt>
                <c:pt idx="11">
                  <c:v>1</c:v>
                </c:pt>
                <c:pt idx="1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55-4C0C-A931-7D76C3B3AD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106432"/>
        <c:axId val="46288896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Учні профільних класів</c:v>
                </c:pt>
              </c:strCache>
            </c:strRef>
          </c:tx>
          <c:spPr>
            <a:ln w="40029">
              <a:pattFill prst="pct75">
                <a:fgClr>
                  <a:srgbClr val="000080"/>
                </a:fgClr>
                <a:bgClr>
                  <a:srgbClr val="FFFFFF"/>
                </a:bgClr>
              </a:pattFill>
              <a:prstDash val="solid"/>
            </a:ln>
          </c:spPr>
          <c:marker>
            <c:symbol val="circle"/>
            <c:size val="11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  <a:effectLst>
                <a:outerShdw dist="35921" dir="2700000" algn="br">
                  <a:srgbClr val="000000"/>
                </a:outerShdw>
              </a:effectLst>
            </c:spPr>
          </c:marker>
          <c:cat>
            <c:strRef>
              <c:f>Sheet1!$B$1:$N$1</c:f>
              <c:strCache>
                <c:ptCount val="13"/>
                <c:pt idx="0">
                  <c:v>2008-2009</c:v>
                </c:pt>
                <c:pt idx="1">
                  <c:v>2010-2011</c:v>
                </c:pt>
                <c:pt idx="2">
                  <c:v>2011-2012</c:v>
                </c:pt>
                <c:pt idx="3">
                  <c:v>2012-2013</c:v>
                </c:pt>
                <c:pt idx="4">
                  <c:v>2013-2014</c:v>
                </c:pt>
                <c:pt idx="5">
                  <c:v>2014-2015</c:v>
                </c:pt>
                <c:pt idx="6">
                  <c:v>2015-2016</c:v>
                </c:pt>
                <c:pt idx="7">
                  <c:v>2016-2017</c:v>
                </c:pt>
                <c:pt idx="8">
                  <c:v>2017-2018</c:v>
                </c:pt>
                <c:pt idx="9">
                  <c:v>2018-2019</c:v>
                </c:pt>
                <c:pt idx="10">
                  <c:v>2019-2020</c:v>
                </c:pt>
                <c:pt idx="11">
                  <c:v>2020-2021</c:v>
                </c:pt>
                <c:pt idx="12">
                  <c:v>2021-2022</c:v>
                </c:pt>
              </c:strCache>
            </c:strRef>
          </c:cat>
          <c:val>
            <c:numRef>
              <c:f>Sheet1!$B$3:$N$3</c:f>
              <c:numCache>
                <c:formatCode>General</c:formatCode>
                <c:ptCount val="13"/>
                <c:pt idx="0">
                  <c:v>3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2</c:v>
                </c:pt>
                <c:pt idx="6">
                  <c:v>5</c:v>
                </c:pt>
                <c:pt idx="7">
                  <c:v>5</c:v>
                </c:pt>
                <c:pt idx="8">
                  <c:v>4</c:v>
                </c:pt>
                <c:pt idx="9">
                  <c:v>3</c:v>
                </c:pt>
                <c:pt idx="10">
                  <c:v>5</c:v>
                </c:pt>
                <c:pt idx="11">
                  <c:v>2</c:v>
                </c:pt>
                <c:pt idx="12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D55-4C0C-A931-7D76C3B3AD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290432"/>
        <c:axId val="46291968"/>
      </c:lineChart>
      <c:catAx>
        <c:axId val="12110643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336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051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uk-UA"/>
          </a:p>
        </c:txPr>
        <c:crossAx val="4628889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6288896"/>
        <c:scaling>
          <c:orientation val="minMax"/>
        </c:scaling>
        <c:delete val="0"/>
        <c:axPos val="l"/>
        <c:numFmt formatCode="General" sourceLinked="1"/>
        <c:majorTickMark val="cross"/>
        <c:minorTickMark val="none"/>
        <c:tickLblPos val="nextTo"/>
        <c:spPr>
          <a:ln w="333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1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uk-UA"/>
          </a:p>
        </c:txPr>
        <c:crossAx val="121106432"/>
        <c:crosses val="autoZero"/>
        <c:crossBetween val="between"/>
      </c:valAx>
      <c:catAx>
        <c:axId val="462904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6291968"/>
        <c:crosses val="autoZero"/>
        <c:auto val="0"/>
        <c:lblAlgn val="ctr"/>
        <c:lblOffset val="100"/>
        <c:noMultiLvlLbl val="0"/>
      </c:catAx>
      <c:valAx>
        <c:axId val="4629196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6290432"/>
        <c:crosses val="autoZero"/>
        <c:crossBetween val="between"/>
      </c:valAx>
      <c:spPr>
        <a:solidFill>
          <a:srgbClr val="C0C0C0"/>
        </a:solidFill>
        <a:ln w="13343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6609589041095896"/>
          <c:y val="0.37603305785123969"/>
          <c:w val="0.32705479452054792"/>
          <c:h val="0.13223140495867769"/>
        </c:manualLayout>
      </c:layout>
      <c:overlay val="0"/>
      <c:spPr>
        <a:solidFill>
          <a:srgbClr val="FFFFFF"/>
        </a:solidFill>
        <a:ln w="3336">
          <a:solidFill>
            <a:srgbClr val="000000"/>
          </a:solidFill>
          <a:prstDash val="solid"/>
        </a:ln>
      </c:spPr>
      <c:txPr>
        <a:bodyPr/>
        <a:lstStyle/>
        <a:p>
          <a:pPr>
            <a:defRPr sz="967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uk-UA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5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</Characters>
  <Application>Microsoft Office Word</Application>
  <DocSecurity>0</DocSecurity>
  <Lines>1</Lines>
  <Paragraphs>1</Paragraphs>
  <ScaleCrop>false</ScaleCrop>
  <Company>SPecialiST RePack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2023-11-14T13:18:00Z</dcterms:created>
  <dcterms:modified xsi:type="dcterms:W3CDTF">2023-11-14T13:18:00Z</dcterms:modified>
</cp:coreProperties>
</file>